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Dear Mayor Baskerville and Members of the Township Council,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 am writing to express my concern about the proposed PSE&amp;G electrical substation at 205 Claremont Ave.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This residential neighborhood in the heart of Montclair Center is not an appropriate setting for a large-scale industrial facility. Such a development would significantly alter the character of the neighborhood, with impacts including the loss of mature trees, industrial noise and high-intensity lighting, increased overhead wiring and visual clutter, and traffic disruptions on an intensively used, already congested street.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In addition, the heavy utility equipment, security fencing and monitoring, restricted access required through and following construction of this electric transfer substation will create a “dead zone,” in a much-loved, walkable, welcoming town center and adversely affect our community's homes and businesses.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I ask instead that you reverse the plans for this and preserve the Town Center. I believe this centrally located municipal property represents a valuable opportunity for Montclair’s future. I urge the Council to carefully consider the potential impacts on all residents of Montclair Center before making a decision with irreversible consequences.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Thank you for your consideration.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Sincerely,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INSERT YOUR NAME HERE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